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23E4" w14:textId="77777777" w:rsidR="00DB701D" w:rsidRDefault="00DB701D" w:rsidP="00DB701D">
      <w:pPr>
        <w:spacing w:line="240" w:lineRule="atLeast"/>
        <w:jc w:val="center"/>
        <w:rPr>
          <w:rFonts w:ascii="Arial" w:hAnsi="Arial"/>
          <w:b/>
          <w:sz w:val="24"/>
          <w:szCs w:val="24"/>
        </w:rPr>
      </w:pPr>
      <w:r w:rsidRPr="0055035F">
        <w:rPr>
          <w:rFonts w:ascii="Arial" w:hAnsi="Arial"/>
          <w:b/>
          <w:sz w:val="24"/>
          <w:szCs w:val="24"/>
        </w:rPr>
        <w:t>TERMO DE RESPONSABILIDADE</w:t>
      </w:r>
    </w:p>
    <w:p w14:paraId="2641D69E" w14:textId="77777777" w:rsidR="00C42C31" w:rsidRPr="0055035F" w:rsidRDefault="00C42C31" w:rsidP="00DB701D">
      <w:pPr>
        <w:spacing w:line="240" w:lineRule="atLeast"/>
        <w:jc w:val="center"/>
        <w:rPr>
          <w:rFonts w:ascii="Arial" w:hAnsi="Arial"/>
          <w:b/>
          <w:sz w:val="24"/>
          <w:szCs w:val="24"/>
        </w:rPr>
      </w:pPr>
    </w:p>
    <w:p w14:paraId="5D1D2A08" w14:textId="66D65CA2" w:rsidR="00C46DEA" w:rsidRPr="00176648" w:rsidRDefault="00C46DEA" w:rsidP="00B34503">
      <w:pPr>
        <w:pStyle w:val="PargrafodaLista"/>
        <w:numPr>
          <w:ilvl w:val="0"/>
          <w:numId w:val="1"/>
        </w:numPr>
        <w:ind w:left="284" w:hanging="295"/>
        <w:jc w:val="both"/>
        <w:rPr>
          <w:rFonts w:ascii="Arial" w:hAnsi="Arial"/>
          <w:b/>
          <w:bCs/>
          <w:sz w:val="24"/>
          <w:szCs w:val="24"/>
        </w:rPr>
      </w:pPr>
      <w:bookmarkStart w:id="0" w:name="_1121261522"/>
      <w:bookmarkStart w:id="1" w:name="_Hlk63166932"/>
      <w:bookmarkEnd w:id="0"/>
      <w:r w:rsidRPr="00176648">
        <w:rPr>
          <w:rFonts w:ascii="Arial" w:hAnsi="Arial"/>
          <w:b/>
          <w:bCs/>
          <w:sz w:val="24"/>
          <w:szCs w:val="24"/>
        </w:rPr>
        <w:t xml:space="preserve">Declaro atender integralmente aos requisitos </w:t>
      </w:r>
      <w:r w:rsidR="00FA4BE6" w:rsidRPr="00176648">
        <w:rPr>
          <w:rFonts w:ascii="Arial" w:hAnsi="Arial"/>
          <w:b/>
          <w:bCs/>
          <w:sz w:val="24"/>
          <w:szCs w:val="24"/>
        </w:rPr>
        <w:t xml:space="preserve">descritos a seguir, conforme </w:t>
      </w:r>
      <w:r w:rsidRPr="00176648">
        <w:rPr>
          <w:rFonts w:ascii="Arial" w:hAnsi="Arial"/>
          <w:b/>
          <w:bCs/>
          <w:sz w:val="24"/>
          <w:szCs w:val="24"/>
        </w:rPr>
        <w:t>artigo 2</w:t>
      </w:r>
      <w:r w:rsidR="003D5300" w:rsidRPr="00176648">
        <w:rPr>
          <w:rFonts w:ascii="Arial" w:hAnsi="Arial"/>
          <w:b/>
          <w:bCs/>
          <w:sz w:val="24"/>
          <w:szCs w:val="24"/>
        </w:rPr>
        <w:t>4</w:t>
      </w:r>
      <w:r w:rsidRPr="00176648">
        <w:rPr>
          <w:rFonts w:ascii="Arial" w:hAnsi="Arial"/>
          <w:b/>
          <w:bCs/>
          <w:sz w:val="24"/>
          <w:szCs w:val="24"/>
        </w:rPr>
        <w:t xml:space="preserve">, incisos I a </w:t>
      </w:r>
      <w:r w:rsidR="003D5300" w:rsidRPr="00176648">
        <w:rPr>
          <w:rFonts w:ascii="Arial" w:hAnsi="Arial"/>
          <w:b/>
          <w:bCs/>
          <w:sz w:val="24"/>
          <w:szCs w:val="24"/>
        </w:rPr>
        <w:t>VIII</w:t>
      </w:r>
      <w:r w:rsidRPr="00176648">
        <w:rPr>
          <w:rFonts w:ascii="Arial" w:hAnsi="Arial"/>
          <w:b/>
          <w:bCs/>
          <w:sz w:val="24"/>
          <w:szCs w:val="24"/>
        </w:rPr>
        <w:t>, do Regulamento Eleitoral:</w:t>
      </w:r>
    </w:p>
    <w:bookmarkEnd w:id="1"/>
    <w:p w14:paraId="42E266B9" w14:textId="77777777" w:rsidR="00C46DEA" w:rsidRPr="0055035F" w:rsidRDefault="00C46DEA" w:rsidP="00C46DEA">
      <w:pPr>
        <w:pStyle w:val="PargrafodaLista"/>
        <w:ind w:left="0"/>
        <w:jc w:val="both"/>
        <w:rPr>
          <w:rFonts w:ascii="Arial" w:hAnsi="Arial"/>
          <w:sz w:val="24"/>
          <w:szCs w:val="24"/>
        </w:rPr>
      </w:pPr>
    </w:p>
    <w:p w14:paraId="028B9DAE" w14:textId="50765E84" w:rsidR="00DA6317" w:rsidRPr="0055035F" w:rsidRDefault="00DA6317" w:rsidP="00DA6317">
      <w:pPr>
        <w:pStyle w:val="PargrafodaLista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035F">
        <w:rPr>
          <w:rFonts w:ascii="Arial" w:hAnsi="Arial" w:cs="Arial"/>
          <w:sz w:val="24"/>
          <w:szCs w:val="24"/>
        </w:rPr>
        <w:t xml:space="preserve">ser </w:t>
      </w:r>
      <w:r w:rsidR="00604735">
        <w:rPr>
          <w:rFonts w:ascii="Arial" w:hAnsi="Arial" w:cs="Arial"/>
          <w:sz w:val="24"/>
          <w:szCs w:val="24"/>
        </w:rPr>
        <w:t>P</w:t>
      </w:r>
      <w:r w:rsidRPr="0055035F">
        <w:rPr>
          <w:rFonts w:ascii="Arial" w:hAnsi="Arial" w:cs="Arial"/>
          <w:sz w:val="24"/>
          <w:szCs w:val="24"/>
        </w:rPr>
        <w:t>articipante</w:t>
      </w:r>
      <w:r w:rsidR="00604735">
        <w:rPr>
          <w:rFonts w:ascii="Arial" w:hAnsi="Arial" w:cs="Arial"/>
          <w:sz w:val="24"/>
          <w:szCs w:val="24"/>
        </w:rPr>
        <w:t xml:space="preserve"> ou Assistido</w:t>
      </w:r>
      <w:r w:rsidRPr="0055035F">
        <w:rPr>
          <w:rFonts w:ascii="Arial" w:hAnsi="Arial" w:cs="Arial"/>
          <w:sz w:val="24"/>
          <w:szCs w:val="24"/>
        </w:rPr>
        <w:t>, em gozo de seus direitos estatutários, maior de 21 (vinte e um) anos, com mais de 2 (dois) anos consecutivos de contribuição à Petros;</w:t>
      </w:r>
    </w:p>
    <w:p w14:paraId="412CC0DA" w14:textId="7144C8CE" w:rsidR="00C46DEA" w:rsidRPr="0055035F" w:rsidRDefault="00C46DEA" w:rsidP="00DA6317">
      <w:pPr>
        <w:pStyle w:val="PargrafodaLista"/>
        <w:numPr>
          <w:ilvl w:val="0"/>
          <w:numId w:val="2"/>
        </w:numPr>
        <w:spacing w:before="120" w:line="360" w:lineRule="auto"/>
        <w:ind w:left="714" w:hanging="357"/>
        <w:jc w:val="both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 xml:space="preserve">ter experiência profissional comprovada de, no mínimo, </w:t>
      </w:r>
      <w:r w:rsidR="00F91DEE" w:rsidRPr="0055035F">
        <w:rPr>
          <w:rFonts w:ascii="Arial" w:hAnsi="Arial"/>
          <w:sz w:val="24"/>
          <w:szCs w:val="24"/>
        </w:rPr>
        <w:t>3 (</w:t>
      </w:r>
      <w:r w:rsidRPr="0055035F">
        <w:rPr>
          <w:rFonts w:ascii="Arial" w:hAnsi="Arial"/>
          <w:sz w:val="24"/>
          <w:szCs w:val="24"/>
        </w:rPr>
        <w:t>três</w:t>
      </w:r>
      <w:r w:rsidR="00F91DEE" w:rsidRPr="0055035F">
        <w:rPr>
          <w:rFonts w:ascii="Arial" w:hAnsi="Arial"/>
          <w:sz w:val="24"/>
          <w:szCs w:val="24"/>
        </w:rPr>
        <w:t>)</w:t>
      </w:r>
      <w:r w:rsidRPr="0055035F">
        <w:rPr>
          <w:rFonts w:ascii="Arial" w:hAnsi="Arial"/>
          <w:sz w:val="24"/>
          <w:szCs w:val="24"/>
        </w:rPr>
        <w:t xml:space="preserve"> anos, no exercício de atividades nas áreas</w:t>
      </w:r>
      <w:r w:rsidR="0048658A">
        <w:rPr>
          <w:rFonts w:ascii="Arial" w:hAnsi="Arial"/>
          <w:sz w:val="24"/>
          <w:szCs w:val="24"/>
        </w:rPr>
        <w:t>, nos termos da legislação aplicável</w:t>
      </w:r>
      <w:r w:rsidRPr="0055035F">
        <w:rPr>
          <w:rFonts w:ascii="Arial" w:hAnsi="Arial"/>
          <w:sz w:val="24"/>
          <w:szCs w:val="24"/>
        </w:rPr>
        <w:t>:</w:t>
      </w:r>
    </w:p>
    <w:p w14:paraId="3132BEB7" w14:textId="77777777" w:rsidR="00C46DEA" w:rsidRPr="0055035F" w:rsidRDefault="00C46DEA" w:rsidP="00C46DEA">
      <w:pPr>
        <w:spacing w:before="120"/>
        <w:ind w:left="720" w:firstLine="720"/>
        <w:jc w:val="both"/>
        <w:rPr>
          <w:rFonts w:ascii="Arial" w:hAnsi="Arial"/>
          <w:sz w:val="24"/>
          <w:szCs w:val="24"/>
        </w:rPr>
      </w:pPr>
      <w:bookmarkStart w:id="2" w:name="_Hlk63166992"/>
      <w:r w:rsidRPr="0055035F">
        <w:rPr>
          <w:rFonts w:ascii="Arial" w:hAnsi="Arial"/>
          <w:sz w:val="24"/>
          <w:szCs w:val="24"/>
        </w:rPr>
        <w:t xml:space="preserve">(      ) Financeira         (      ) Administrativa        (      ) Contábil       </w:t>
      </w:r>
    </w:p>
    <w:p w14:paraId="02CB3A57" w14:textId="77777777" w:rsidR="00C46DEA" w:rsidRPr="0055035F" w:rsidRDefault="00C46DEA" w:rsidP="00C46DEA">
      <w:pPr>
        <w:spacing w:before="120"/>
        <w:jc w:val="both"/>
        <w:rPr>
          <w:rFonts w:ascii="Arial" w:hAnsi="Arial"/>
          <w:sz w:val="24"/>
          <w:szCs w:val="24"/>
        </w:rPr>
      </w:pPr>
    </w:p>
    <w:p w14:paraId="4989D680" w14:textId="28659F94" w:rsidR="00C46DEA" w:rsidRPr="0055035F" w:rsidRDefault="00C46DEA" w:rsidP="00C46DEA">
      <w:pPr>
        <w:spacing w:before="120"/>
        <w:ind w:left="720" w:firstLine="720"/>
        <w:jc w:val="both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 xml:space="preserve">(      ) Jurídica </w:t>
      </w:r>
      <w:r w:rsidRPr="0055035F">
        <w:rPr>
          <w:rFonts w:ascii="Arial" w:hAnsi="Arial"/>
          <w:sz w:val="24"/>
          <w:szCs w:val="24"/>
        </w:rPr>
        <w:tab/>
        <w:t xml:space="preserve">   (      ) Fiscalização           (      ) A</w:t>
      </w:r>
      <w:r w:rsidR="00FA4BE6" w:rsidRPr="0055035F">
        <w:rPr>
          <w:rFonts w:ascii="Arial" w:hAnsi="Arial"/>
          <w:sz w:val="24"/>
          <w:szCs w:val="24"/>
        </w:rPr>
        <w:t>tuária</w:t>
      </w:r>
    </w:p>
    <w:p w14:paraId="3E409EEC" w14:textId="501DA331" w:rsidR="00FA4BE6" w:rsidRPr="0055035F" w:rsidRDefault="00FA4BE6" w:rsidP="00C46DEA">
      <w:pPr>
        <w:spacing w:before="120"/>
        <w:ind w:left="720" w:firstLine="720"/>
        <w:jc w:val="both"/>
        <w:rPr>
          <w:rFonts w:ascii="Arial" w:hAnsi="Arial"/>
          <w:sz w:val="24"/>
          <w:szCs w:val="24"/>
        </w:rPr>
      </w:pPr>
    </w:p>
    <w:p w14:paraId="58B8D217" w14:textId="7AB462CF" w:rsidR="00FA4BE6" w:rsidRDefault="00FA4BE6" w:rsidP="00FA4BE6">
      <w:pPr>
        <w:spacing w:before="120"/>
        <w:ind w:left="720" w:firstLine="720"/>
        <w:jc w:val="both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>(      ) Previdência</w:t>
      </w:r>
      <w:r w:rsidRPr="0055035F">
        <w:rPr>
          <w:rFonts w:ascii="Arial" w:hAnsi="Arial"/>
          <w:sz w:val="24"/>
          <w:szCs w:val="24"/>
        </w:rPr>
        <w:tab/>
        <w:t xml:space="preserve">   (      ) Auditoria</w:t>
      </w:r>
    </w:p>
    <w:bookmarkEnd w:id="2"/>
    <w:p w14:paraId="5FD0AF8A" w14:textId="77777777" w:rsidR="00DA6317" w:rsidRPr="0055035F" w:rsidRDefault="00DA6317" w:rsidP="00C42C31">
      <w:pPr>
        <w:pStyle w:val="PargrafodaLista"/>
        <w:numPr>
          <w:ilvl w:val="0"/>
          <w:numId w:val="2"/>
        </w:numPr>
        <w:spacing w:before="120" w:line="360" w:lineRule="auto"/>
        <w:ind w:left="714" w:hanging="357"/>
        <w:jc w:val="both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>não ter sofrido condenação criminal transitada em julgado;</w:t>
      </w:r>
    </w:p>
    <w:p w14:paraId="63EB2B61" w14:textId="209D1543" w:rsidR="00DA6317" w:rsidRPr="0055035F" w:rsidRDefault="00DA6317" w:rsidP="00DA6317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 xml:space="preserve">não </w:t>
      </w:r>
      <w:r w:rsidR="001477D9">
        <w:rPr>
          <w:rFonts w:ascii="Arial" w:hAnsi="Arial"/>
          <w:sz w:val="24"/>
          <w:szCs w:val="24"/>
        </w:rPr>
        <w:t xml:space="preserve">ter </w:t>
      </w:r>
      <w:r w:rsidRPr="0055035F">
        <w:rPr>
          <w:rFonts w:ascii="Arial" w:hAnsi="Arial"/>
          <w:sz w:val="24"/>
          <w:szCs w:val="24"/>
        </w:rPr>
        <w:t>sofrido pena</w:t>
      </w:r>
      <w:r w:rsidR="004F7D1B">
        <w:rPr>
          <w:rFonts w:ascii="Arial" w:hAnsi="Arial"/>
          <w:sz w:val="24"/>
          <w:szCs w:val="24"/>
        </w:rPr>
        <w:t>lidade</w:t>
      </w:r>
      <w:r w:rsidRPr="0055035F">
        <w:rPr>
          <w:rFonts w:ascii="Arial" w:hAnsi="Arial"/>
          <w:sz w:val="24"/>
          <w:szCs w:val="24"/>
        </w:rPr>
        <w:t xml:space="preserve"> administrativa por infração da legislação à seguridade social, inclusive da previdência complementar ou como servidor público;</w:t>
      </w:r>
    </w:p>
    <w:p w14:paraId="4FEC17CE" w14:textId="77777777" w:rsidR="00DA6317" w:rsidRPr="0055035F" w:rsidRDefault="00DA6317" w:rsidP="00DA6317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>não ter sofrido penalidade por infração ao Código de Condutas Éticas da Petros;</w:t>
      </w:r>
    </w:p>
    <w:p w14:paraId="2F5A256F" w14:textId="77777777" w:rsidR="00DA6317" w:rsidRPr="0055035F" w:rsidRDefault="00DA6317" w:rsidP="00DA6317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>ter reputação ilibada, nos termos da legislação vigente, cujos requisitos serão analisados pela Previc, se eleito;</w:t>
      </w:r>
    </w:p>
    <w:p w14:paraId="7D84EE52" w14:textId="77777777" w:rsidR="00603F03" w:rsidRPr="00603F03" w:rsidRDefault="00DA6317" w:rsidP="00707131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/>
          <w:sz w:val="24"/>
          <w:szCs w:val="24"/>
        </w:rPr>
      </w:pPr>
      <w:r w:rsidRPr="00603F03">
        <w:rPr>
          <w:rFonts w:ascii="Arial" w:hAnsi="Arial" w:cs="Arial"/>
          <w:sz w:val="24"/>
          <w:szCs w:val="24"/>
        </w:rPr>
        <w:t>ter ciência de que, se eleito, dever</w:t>
      </w:r>
      <w:r w:rsidR="007D251E" w:rsidRPr="00603F03">
        <w:rPr>
          <w:rFonts w:ascii="Arial" w:hAnsi="Arial" w:cs="Arial"/>
          <w:sz w:val="24"/>
          <w:szCs w:val="24"/>
        </w:rPr>
        <w:t>á</w:t>
      </w:r>
      <w:r w:rsidR="000B1074" w:rsidRPr="00603F03">
        <w:rPr>
          <w:rFonts w:ascii="Arial" w:hAnsi="Arial" w:cs="Arial"/>
          <w:sz w:val="24"/>
          <w:szCs w:val="24"/>
        </w:rPr>
        <w:t xml:space="preserve"> </w:t>
      </w:r>
      <w:r w:rsidRPr="00603F03">
        <w:rPr>
          <w:rFonts w:ascii="Arial" w:hAnsi="Arial" w:cs="Arial"/>
          <w:sz w:val="24"/>
          <w:szCs w:val="24"/>
        </w:rPr>
        <w:t xml:space="preserve">ser certificado </w:t>
      </w:r>
      <w:r w:rsidR="00927EEF" w:rsidRPr="00603F03">
        <w:rPr>
          <w:rFonts w:ascii="Arial" w:hAnsi="Arial" w:cs="Arial"/>
          <w:sz w:val="24"/>
          <w:szCs w:val="24"/>
        </w:rPr>
        <w:t>nos termos da legislação aplicável</w:t>
      </w:r>
      <w:r w:rsidRPr="00603F03">
        <w:rPr>
          <w:rFonts w:ascii="Arial" w:hAnsi="Arial" w:cs="Arial"/>
          <w:sz w:val="24"/>
          <w:szCs w:val="24"/>
        </w:rPr>
        <w:t>;</w:t>
      </w:r>
    </w:p>
    <w:p w14:paraId="2DD05C64" w14:textId="2519B4B9" w:rsidR="00C46DEA" w:rsidRDefault="00603F03" w:rsidP="00707131">
      <w:pPr>
        <w:pStyle w:val="PargrafodaLista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03F03">
        <w:rPr>
          <w:rFonts w:ascii="Arial" w:hAnsi="Arial" w:cs="Arial"/>
          <w:sz w:val="24"/>
          <w:szCs w:val="24"/>
        </w:rPr>
        <w:t>comprometer-se a ler e assinar, se eleito, o termo de Ciência e Concordância com o Código de Condutas Éticas, demais documentos obrigatórios que compõem o Programa de Integridade da Petros, bem como políticas e normativos da Fundação</w:t>
      </w:r>
      <w:r>
        <w:rPr>
          <w:rFonts w:ascii="Arial" w:hAnsi="Arial" w:cs="Arial"/>
          <w:sz w:val="24"/>
          <w:szCs w:val="24"/>
        </w:rPr>
        <w:t>.</w:t>
      </w:r>
    </w:p>
    <w:p w14:paraId="11694460" w14:textId="77777777" w:rsidR="00C46DEA" w:rsidRPr="00176648" w:rsidRDefault="00C46DEA" w:rsidP="00DA6317">
      <w:pPr>
        <w:pStyle w:val="PargrafodaLista"/>
        <w:numPr>
          <w:ilvl w:val="0"/>
          <w:numId w:val="1"/>
        </w:numPr>
        <w:spacing w:line="360" w:lineRule="auto"/>
        <w:ind w:left="0" w:hanging="11"/>
        <w:jc w:val="both"/>
        <w:rPr>
          <w:rFonts w:ascii="Arial" w:hAnsi="Arial"/>
          <w:b/>
          <w:bCs/>
          <w:sz w:val="24"/>
          <w:szCs w:val="24"/>
        </w:rPr>
      </w:pPr>
      <w:r w:rsidRPr="00176648">
        <w:rPr>
          <w:rFonts w:ascii="Arial" w:hAnsi="Arial"/>
          <w:b/>
          <w:bCs/>
          <w:sz w:val="24"/>
          <w:szCs w:val="24"/>
        </w:rPr>
        <w:t>Declaro, ainda:</w:t>
      </w:r>
    </w:p>
    <w:p w14:paraId="0E70DA51" w14:textId="653A3D1B" w:rsidR="00C46DEA" w:rsidRPr="0055035F" w:rsidRDefault="00C46DEA" w:rsidP="00DA631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 xml:space="preserve">conhecer </w:t>
      </w:r>
      <w:r w:rsidR="002A7D9E">
        <w:rPr>
          <w:rFonts w:ascii="Arial" w:hAnsi="Arial"/>
          <w:sz w:val="24"/>
          <w:szCs w:val="24"/>
        </w:rPr>
        <w:t xml:space="preserve">e concordar com </w:t>
      </w:r>
      <w:r w:rsidRPr="0055035F">
        <w:rPr>
          <w:rFonts w:ascii="Arial" w:hAnsi="Arial"/>
          <w:sz w:val="24"/>
          <w:szCs w:val="24"/>
        </w:rPr>
        <w:t>os termos do Regulamento Eleitoral</w:t>
      </w:r>
      <w:r w:rsidR="00894204" w:rsidRPr="0055035F">
        <w:rPr>
          <w:rFonts w:ascii="Arial" w:hAnsi="Arial"/>
          <w:sz w:val="24"/>
          <w:szCs w:val="24"/>
        </w:rPr>
        <w:t>;</w:t>
      </w:r>
    </w:p>
    <w:p w14:paraId="1A740BD4" w14:textId="77777777" w:rsidR="00C46DEA" w:rsidRPr="0055035F" w:rsidRDefault="00C46DEA" w:rsidP="00DA631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 xml:space="preserve">conhecer os termos do Artigo 59 e seus parágrafos da Lei Complementar n° 109, de 29 de maio de 2001, que trata da </w:t>
      </w:r>
      <w:r w:rsidRPr="0055035F">
        <w:rPr>
          <w:rFonts w:ascii="Arial" w:hAnsi="Arial"/>
          <w:sz w:val="24"/>
          <w:szCs w:val="24"/>
        </w:rPr>
        <w:lastRenderedPageBreak/>
        <w:t>indisponibilidade de bens dos administradores e membros dos conselhos estatutários das entidades fechadas de previdência complementar sob intervenção ou em liquidação extrajudicial.</w:t>
      </w:r>
    </w:p>
    <w:p w14:paraId="70F6728B" w14:textId="58149B17" w:rsidR="00C46DEA" w:rsidRPr="0055035F" w:rsidRDefault="00C46DEA" w:rsidP="00DA631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/>
          <w:sz w:val="24"/>
          <w:szCs w:val="24"/>
        </w:rPr>
      </w:pPr>
      <w:bookmarkStart w:id="3" w:name="_Hlk63167038"/>
      <w:r w:rsidRPr="0055035F">
        <w:rPr>
          <w:rFonts w:ascii="Arial" w:hAnsi="Arial"/>
          <w:sz w:val="24"/>
          <w:szCs w:val="24"/>
        </w:rPr>
        <w:t xml:space="preserve">conhecer os normativos da Superintendência Nacional de Previdência Complementar – </w:t>
      </w:r>
      <w:r w:rsidR="00911728" w:rsidRPr="0055035F">
        <w:rPr>
          <w:rFonts w:ascii="Arial" w:hAnsi="Arial"/>
          <w:sz w:val="24"/>
          <w:szCs w:val="24"/>
        </w:rPr>
        <w:t>PREVIC</w:t>
      </w:r>
      <w:r w:rsidRPr="0055035F">
        <w:rPr>
          <w:rFonts w:ascii="Arial" w:hAnsi="Arial"/>
          <w:sz w:val="24"/>
          <w:szCs w:val="24"/>
        </w:rPr>
        <w:t xml:space="preserve"> que trata</w:t>
      </w:r>
      <w:r w:rsidR="00F91DEE" w:rsidRPr="0055035F">
        <w:rPr>
          <w:rFonts w:ascii="Arial" w:hAnsi="Arial"/>
          <w:sz w:val="24"/>
          <w:szCs w:val="24"/>
        </w:rPr>
        <w:t>m</w:t>
      </w:r>
      <w:r w:rsidRPr="0055035F">
        <w:rPr>
          <w:rFonts w:ascii="Arial" w:hAnsi="Arial"/>
          <w:sz w:val="24"/>
          <w:szCs w:val="24"/>
        </w:rPr>
        <w:t xml:space="preserve"> sobre habilitação e certificação de conselheiros - </w:t>
      </w:r>
      <w:r w:rsidR="00F91DEE" w:rsidRPr="0055035F">
        <w:rPr>
          <w:rFonts w:ascii="Arial" w:hAnsi="Arial"/>
          <w:sz w:val="24"/>
          <w:szCs w:val="24"/>
        </w:rPr>
        <w:t>Resoluç</w:t>
      </w:r>
      <w:r w:rsidR="0049562C">
        <w:rPr>
          <w:rFonts w:ascii="Arial" w:hAnsi="Arial"/>
          <w:sz w:val="24"/>
          <w:szCs w:val="24"/>
        </w:rPr>
        <w:t>ão</w:t>
      </w:r>
      <w:r w:rsidR="00F91DEE" w:rsidRPr="0055035F">
        <w:rPr>
          <w:rFonts w:ascii="Arial" w:hAnsi="Arial"/>
          <w:sz w:val="24"/>
          <w:szCs w:val="24"/>
        </w:rPr>
        <w:t xml:space="preserve"> CNPC nº </w:t>
      </w:r>
      <w:r w:rsidR="0049562C">
        <w:rPr>
          <w:rFonts w:ascii="Arial" w:hAnsi="Arial"/>
          <w:sz w:val="24"/>
          <w:szCs w:val="24"/>
        </w:rPr>
        <w:t>39/2021</w:t>
      </w:r>
      <w:r w:rsidR="00FA4BE6" w:rsidRPr="0055035F">
        <w:rPr>
          <w:rFonts w:ascii="Arial" w:hAnsi="Arial"/>
          <w:sz w:val="24"/>
          <w:szCs w:val="24"/>
        </w:rPr>
        <w:t xml:space="preserve">, </w:t>
      </w:r>
      <w:r w:rsidR="00F91DEE" w:rsidRPr="0055035F">
        <w:rPr>
          <w:rFonts w:ascii="Arial" w:hAnsi="Arial"/>
          <w:sz w:val="24"/>
          <w:szCs w:val="24"/>
        </w:rPr>
        <w:t>Instruç</w:t>
      </w:r>
      <w:r w:rsidR="00AA5B51">
        <w:rPr>
          <w:rFonts w:ascii="Arial" w:hAnsi="Arial"/>
          <w:sz w:val="24"/>
          <w:szCs w:val="24"/>
        </w:rPr>
        <w:t>ão</w:t>
      </w:r>
      <w:r w:rsidR="00CA07ED">
        <w:rPr>
          <w:rFonts w:ascii="Arial" w:hAnsi="Arial"/>
          <w:sz w:val="24"/>
          <w:szCs w:val="24"/>
        </w:rPr>
        <w:t xml:space="preserve"> Previc</w:t>
      </w:r>
      <w:r w:rsidR="007E098F" w:rsidRPr="0055035F">
        <w:rPr>
          <w:rFonts w:ascii="Arial" w:hAnsi="Arial"/>
          <w:sz w:val="24"/>
          <w:szCs w:val="24"/>
        </w:rPr>
        <w:t xml:space="preserve"> nº 29/2020</w:t>
      </w:r>
      <w:r w:rsidR="00872C98">
        <w:rPr>
          <w:rFonts w:ascii="Arial" w:hAnsi="Arial"/>
          <w:sz w:val="24"/>
          <w:szCs w:val="24"/>
        </w:rPr>
        <w:t xml:space="preserve">, </w:t>
      </w:r>
      <w:r w:rsidR="00CA07ED">
        <w:rPr>
          <w:rFonts w:ascii="Arial" w:hAnsi="Arial"/>
          <w:sz w:val="24"/>
          <w:szCs w:val="24"/>
        </w:rPr>
        <w:t xml:space="preserve">Instrução Previc </w:t>
      </w:r>
      <w:r w:rsidR="00872C98">
        <w:rPr>
          <w:rFonts w:ascii="Arial" w:hAnsi="Arial"/>
          <w:sz w:val="24"/>
          <w:szCs w:val="24"/>
        </w:rPr>
        <w:t>nº 41/2021</w:t>
      </w:r>
      <w:r w:rsidR="00CA07ED">
        <w:rPr>
          <w:rFonts w:ascii="Arial" w:hAnsi="Arial"/>
          <w:sz w:val="24"/>
          <w:szCs w:val="24"/>
        </w:rPr>
        <w:t xml:space="preserve"> e </w:t>
      </w:r>
      <w:r w:rsidR="00CA07ED" w:rsidRPr="0055035F">
        <w:rPr>
          <w:rFonts w:ascii="Arial" w:hAnsi="Arial"/>
          <w:sz w:val="24"/>
          <w:szCs w:val="24"/>
        </w:rPr>
        <w:t>Portaria PREVIC nº 560/2019</w:t>
      </w:r>
      <w:r w:rsidR="002C590F">
        <w:rPr>
          <w:rFonts w:ascii="Arial" w:hAnsi="Arial"/>
          <w:sz w:val="24"/>
          <w:szCs w:val="24"/>
        </w:rPr>
        <w:t>.</w:t>
      </w:r>
    </w:p>
    <w:bookmarkEnd w:id="3"/>
    <w:p w14:paraId="09605754" w14:textId="274ACD44" w:rsidR="00895589" w:rsidRPr="00967626" w:rsidRDefault="00707A2C" w:rsidP="00DD7C31">
      <w:pPr>
        <w:pStyle w:val="PargrafodaLista"/>
        <w:numPr>
          <w:ilvl w:val="0"/>
          <w:numId w:val="1"/>
        </w:numPr>
        <w:spacing w:before="120" w:line="360" w:lineRule="auto"/>
        <w:ind w:left="0" w:hanging="11"/>
        <w:jc w:val="both"/>
        <w:rPr>
          <w:rFonts w:ascii="Helvetica" w:hAnsi="Helvetica"/>
          <w:b/>
          <w:bCs/>
          <w:color w:val="333333"/>
          <w:sz w:val="24"/>
          <w:szCs w:val="24"/>
          <w:lang w:eastAsia="pt-BR"/>
        </w:rPr>
      </w:pPr>
      <w:r w:rsidRPr="00967626">
        <w:rPr>
          <w:rFonts w:ascii="Arial" w:hAnsi="Arial"/>
          <w:b/>
          <w:bCs/>
          <w:sz w:val="24"/>
          <w:szCs w:val="24"/>
        </w:rPr>
        <w:t xml:space="preserve">Especificamente sobre a Instrução Previc nº. </w:t>
      </w:r>
      <w:r w:rsidR="00DB2212" w:rsidRPr="00967626">
        <w:rPr>
          <w:rFonts w:ascii="Arial" w:hAnsi="Arial"/>
          <w:b/>
          <w:bCs/>
          <w:sz w:val="24"/>
          <w:szCs w:val="24"/>
        </w:rPr>
        <w:t>41</w:t>
      </w:r>
      <w:r w:rsidRPr="00967626">
        <w:rPr>
          <w:rFonts w:ascii="Arial" w:hAnsi="Arial"/>
          <w:b/>
          <w:bCs/>
          <w:sz w:val="24"/>
          <w:szCs w:val="24"/>
        </w:rPr>
        <w:t>/20</w:t>
      </w:r>
      <w:r w:rsidR="00C87016" w:rsidRPr="00967626">
        <w:rPr>
          <w:rFonts w:ascii="Arial" w:hAnsi="Arial"/>
          <w:b/>
          <w:bCs/>
          <w:sz w:val="24"/>
          <w:szCs w:val="24"/>
        </w:rPr>
        <w:t>21</w:t>
      </w:r>
      <w:r w:rsidRPr="00967626">
        <w:rPr>
          <w:rFonts w:ascii="Arial" w:hAnsi="Arial"/>
          <w:b/>
          <w:bCs/>
          <w:sz w:val="24"/>
          <w:szCs w:val="24"/>
        </w:rPr>
        <w:t>, declaro não:</w:t>
      </w:r>
    </w:p>
    <w:p w14:paraId="384C6632" w14:textId="7912273C" w:rsidR="00A15618" w:rsidRPr="00281DA7" w:rsidRDefault="00895589" w:rsidP="00895589">
      <w:pPr>
        <w:pStyle w:val="PargrafodaLista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281DA7">
        <w:rPr>
          <w:rFonts w:ascii="Arial" w:hAnsi="Arial" w:cs="Arial"/>
          <w:sz w:val="24"/>
          <w:szCs w:val="24"/>
        </w:rPr>
        <w:t xml:space="preserve">figurar em </w:t>
      </w:r>
      <w:r w:rsidR="00C4781A" w:rsidRPr="00281DA7">
        <w:rPr>
          <w:rFonts w:ascii="Arial" w:hAnsi="Arial" w:cs="Arial"/>
          <w:sz w:val="24"/>
          <w:szCs w:val="24"/>
        </w:rPr>
        <w:t>p</w:t>
      </w:r>
      <w:r w:rsidR="00A15618" w:rsidRPr="00281DA7">
        <w:rPr>
          <w:rFonts w:ascii="Arial" w:hAnsi="Arial" w:cs="Arial"/>
          <w:sz w:val="24"/>
          <w:szCs w:val="24"/>
        </w:rPr>
        <w:t>rocesso criminal relacionado com as responsabilidades de dirigente de EFPC ou com as funções inerentes ao cargo pretendido;</w:t>
      </w:r>
    </w:p>
    <w:p w14:paraId="65F95AD6" w14:textId="3D8D103B" w:rsidR="00A15618" w:rsidRPr="00281DA7" w:rsidRDefault="00902271" w:rsidP="003B2966">
      <w:pPr>
        <w:pStyle w:val="PargrafodaLista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figurar em p</w:t>
      </w:r>
      <w:r w:rsidR="00A15618" w:rsidRPr="00281DA7">
        <w:rPr>
          <w:rFonts w:ascii="Arial" w:hAnsi="Arial" w:cs="Arial"/>
          <w:sz w:val="24"/>
          <w:szCs w:val="24"/>
        </w:rPr>
        <w:t>rocesso judicial de natureza não criminal ou processo administrativo que tenha relação com a seguridade social, inclusive da previdência complementar, os mercados financeiros, de capitais, de seguros, de capitalização, bem como a economia popular, financiamento ao terrorismo, "lavagem" de dinheiro e ocultação de bens, direitos e valores;</w:t>
      </w:r>
    </w:p>
    <w:p w14:paraId="2A1EB94E" w14:textId="09EF7B46" w:rsidR="00A15618" w:rsidRPr="00281DA7" w:rsidRDefault="002F7711" w:rsidP="00B3300E">
      <w:pPr>
        <w:pStyle w:val="PargrafodaLista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figurar em </w:t>
      </w:r>
      <w:r w:rsidR="00A15618" w:rsidRPr="00281DA7">
        <w:rPr>
          <w:rFonts w:ascii="Arial" w:hAnsi="Arial" w:cs="Arial"/>
          <w:sz w:val="24"/>
          <w:szCs w:val="24"/>
        </w:rPr>
        <w:t>processo judicial de natureza não criminal ou processo administrativo por sua atuação como dirigente em EFPC;</w:t>
      </w:r>
    </w:p>
    <w:p w14:paraId="77B7BEF2" w14:textId="328796F7" w:rsidR="00A15618" w:rsidRPr="00281DA7" w:rsidRDefault="002F7711" w:rsidP="00B3300E">
      <w:pPr>
        <w:pStyle w:val="PargrafodaLista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figurar em p</w:t>
      </w:r>
      <w:r w:rsidR="00A15618" w:rsidRPr="00281DA7">
        <w:rPr>
          <w:rFonts w:ascii="Arial" w:hAnsi="Arial" w:cs="Arial"/>
          <w:sz w:val="24"/>
          <w:szCs w:val="24"/>
        </w:rPr>
        <w:t>rocesso por improbidade administrativa;</w:t>
      </w:r>
    </w:p>
    <w:p w14:paraId="5F255368" w14:textId="20AB3FC7" w:rsidR="00A15618" w:rsidRPr="00281DA7" w:rsidRDefault="00613EEF" w:rsidP="00B3300E">
      <w:pPr>
        <w:pStyle w:val="PargrafodaLista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estar </w:t>
      </w:r>
      <w:r w:rsidRPr="00281DA7">
        <w:rPr>
          <w:rFonts w:ascii="Arial" w:hAnsi="Arial" w:cs="Arial"/>
          <w:sz w:val="24"/>
          <w:szCs w:val="24"/>
        </w:rPr>
        <w:t>inabilitado ou suspenso</w:t>
      </w:r>
      <w:r w:rsidR="00A15618" w:rsidRPr="00281DA7">
        <w:rPr>
          <w:rFonts w:ascii="Arial" w:hAnsi="Arial" w:cs="Arial"/>
          <w:sz w:val="24"/>
          <w:szCs w:val="24"/>
        </w:rPr>
        <w:t xml:space="preserve"> para o exercício de cargos em órgãos estatutários ou contratuais de instituições financeiras e demais entidades supervisionadas pelo Banco Central do Brasil, Comissão de Valores Mobiliários, Superintendência Nacional de Seguros Privados e Previc; e</w:t>
      </w:r>
    </w:p>
    <w:p w14:paraId="35FDA29C" w14:textId="230384F3" w:rsidR="00A15618" w:rsidRPr="00281DA7" w:rsidRDefault="00613EEF" w:rsidP="00B3300E">
      <w:pPr>
        <w:pStyle w:val="PargrafodaLista"/>
        <w:numPr>
          <w:ilvl w:val="1"/>
          <w:numId w:val="5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haver o</w:t>
      </w:r>
      <w:r w:rsidR="00A15618" w:rsidRPr="00281DA7">
        <w:rPr>
          <w:rFonts w:ascii="Arial" w:hAnsi="Arial" w:cs="Arial"/>
          <w:sz w:val="24"/>
          <w:szCs w:val="24"/>
        </w:rPr>
        <w:t>utras situações, ocorrências ou circunstâncias julgadas relevantes pela Previc.</w:t>
      </w:r>
    </w:p>
    <w:p w14:paraId="2C6B1805" w14:textId="682DD3FC" w:rsidR="00C46DEA" w:rsidRPr="0055035F" w:rsidRDefault="00C46DEA" w:rsidP="00DA6317">
      <w:pPr>
        <w:spacing w:before="120" w:line="360" w:lineRule="auto"/>
        <w:jc w:val="center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 xml:space="preserve">(local), </w:t>
      </w:r>
      <w:r w:rsidR="00134DFF">
        <w:rPr>
          <w:rFonts w:ascii="Arial" w:hAnsi="Arial"/>
          <w:sz w:val="24"/>
          <w:szCs w:val="24"/>
        </w:rPr>
        <w:t xml:space="preserve">(data) </w:t>
      </w:r>
    </w:p>
    <w:p w14:paraId="0637EC6D" w14:textId="77777777" w:rsidR="007C3AA1" w:rsidRDefault="007C3AA1" w:rsidP="00C46DEA">
      <w:pPr>
        <w:jc w:val="center"/>
        <w:rPr>
          <w:rFonts w:ascii="Arial" w:hAnsi="Arial"/>
          <w:sz w:val="24"/>
          <w:szCs w:val="24"/>
        </w:rPr>
      </w:pPr>
    </w:p>
    <w:p w14:paraId="012D9190" w14:textId="77777777" w:rsidR="007C3AA1" w:rsidRDefault="007C3AA1" w:rsidP="00C46DEA">
      <w:pPr>
        <w:jc w:val="center"/>
        <w:rPr>
          <w:rFonts w:ascii="Arial" w:hAnsi="Arial"/>
          <w:sz w:val="24"/>
          <w:szCs w:val="24"/>
        </w:rPr>
      </w:pPr>
    </w:p>
    <w:p w14:paraId="3617895B" w14:textId="2A75B856" w:rsidR="00C46DEA" w:rsidRPr="0055035F" w:rsidRDefault="00C46DEA" w:rsidP="00C46DEA">
      <w:pPr>
        <w:jc w:val="center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>(assinatura do requerente)</w:t>
      </w:r>
    </w:p>
    <w:p w14:paraId="3FFD47E4" w14:textId="77777777" w:rsidR="00C46DEA" w:rsidRPr="0055035F" w:rsidRDefault="00C46DEA" w:rsidP="00C46DEA">
      <w:pPr>
        <w:jc w:val="center"/>
        <w:rPr>
          <w:rFonts w:ascii="Arial" w:hAnsi="Arial"/>
          <w:sz w:val="24"/>
          <w:szCs w:val="24"/>
        </w:rPr>
      </w:pPr>
      <w:r w:rsidRPr="0055035F">
        <w:rPr>
          <w:rFonts w:ascii="Arial" w:hAnsi="Arial"/>
          <w:sz w:val="24"/>
          <w:szCs w:val="24"/>
        </w:rPr>
        <w:t>(Nome)</w:t>
      </w:r>
    </w:p>
    <w:p w14:paraId="72BBDBE1" w14:textId="45145534" w:rsidR="00533CC1" w:rsidRPr="0055035F" w:rsidRDefault="00533CC1" w:rsidP="00C46DEA">
      <w:pPr>
        <w:jc w:val="center"/>
        <w:rPr>
          <w:sz w:val="24"/>
          <w:szCs w:val="24"/>
        </w:rPr>
      </w:pPr>
    </w:p>
    <w:sectPr w:rsidR="00533CC1" w:rsidRPr="0055035F">
      <w:headerReference w:type="default" r:id="rId11"/>
      <w:footerReference w:type="default" r:id="rId12"/>
      <w:pgSz w:w="11906" w:h="16838"/>
      <w:pgMar w:top="1440" w:right="1797" w:bottom="1440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B444" w14:textId="77777777" w:rsidR="006C383D" w:rsidRDefault="006C383D">
      <w:r>
        <w:separator/>
      </w:r>
    </w:p>
  </w:endnote>
  <w:endnote w:type="continuationSeparator" w:id="0">
    <w:p w14:paraId="044F58CF" w14:textId="77777777" w:rsidR="006C383D" w:rsidRDefault="006C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072"/>
    </w:tblGrid>
    <w:tr w:rsidR="00667441" w14:paraId="7CD55436" w14:textId="77777777">
      <w:trPr>
        <w:trHeight w:hRule="exact" w:val="200"/>
      </w:trPr>
      <w:tc>
        <w:tcPr>
          <w:tcW w:w="9072" w:type="dxa"/>
          <w:shd w:val="clear" w:color="auto" w:fill="CCCCCC"/>
          <w:vAlign w:val="bottom"/>
        </w:tcPr>
        <w:p w14:paraId="0FE91B9F" w14:textId="2A12A067" w:rsidR="00667441" w:rsidRDefault="000B202D">
          <w:pPr>
            <w:pStyle w:val="Rodap"/>
            <w:snapToGrid w:val="0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7A047B1" wp14:editId="72EC41A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9954895</wp:posOffset>
                    </wp:positionV>
                    <wp:extent cx="7560310" cy="546735"/>
                    <wp:effectExtent l="0" t="0" r="0" b="5715"/>
                    <wp:wrapNone/>
                    <wp:docPr id="2" name="MSIPCMc4824f8388c85191469f3971" descr="{&quot;HashCode&quot;:-1525354088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546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AD8D4" w14:textId="6A5EE457" w:rsidR="000B202D" w:rsidRPr="00177F61" w:rsidRDefault="00177F61" w:rsidP="00177F61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177F61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Informação classificada como interna, acessível no âmbito da Petros ou ambiente externo, conforme norma NR-019.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7A047B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c4824f8388c85191469f3971" o:spid="_x0000_s1026" type="#_x0000_t202" alt="{&quot;HashCode&quot;:-1525354088,&quot;Height&quot;:841.0,&quot;Width&quot;:595.0,&quot;Placement&quot;:&quot;Footer&quot;,&quot;Index&quot;:&quot;Primary&quot;,&quot;Section&quot;:1,&quot;Top&quot;:0.0,&quot;Left&quot;:0.0}" style="position:absolute;left:0;text-align:left;margin-left:0;margin-top:783.85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" o:allowincell="f" filled="f" stroked="f" strokeweight=".5pt">
                    <v:textbox inset=",0,,0">
                      <w:txbxContent>
                        <w:p w14:paraId="393AD8D4" w14:textId="6A5EE457" w:rsidR="000B202D" w:rsidRPr="00177F61" w:rsidRDefault="00177F61" w:rsidP="00177F6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77F61">
                            <w:rPr>
                              <w:rFonts w:ascii="Calibri" w:hAnsi="Calibri" w:cs="Calibri"/>
                              <w:color w:val="000000"/>
                            </w:rPr>
                            <w:t>Informação classificada como interna, acessível no âmbito da Petros ou ambiente externo, conforme norma NR-019.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1F0C9753" w14:textId="77777777" w:rsidR="00667441" w:rsidRDefault="006674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2FB7" w14:textId="77777777" w:rsidR="006C383D" w:rsidRDefault="006C383D">
      <w:r>
        <w:separator/>
      </w:r>
    </w:p>
  </w:footnote>
  <w:footnote w:type="continuationSeparator" w:id="0">
    <w:p w14:paraId="15A0D2DD" w14:textId="77777777" w:rsidR="006C383D" w:rsidRDefault="006C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5AEC" w14:textId="55A40324" w:rsidR="00AE7C90" w:rsidRDefault="00134DFF" w:rsidP="00AE7C90">
    <w:pPr>
      <w:pStyle w:val="Cabealho"/>
    </w:pPr>
    <w:r>
      <w:rPr>
        <w:noProof/>
        <w:lang w:eastAsia="pt-BR"/>
      </w:rPr>
      <w:drawing>
        <wp:inline distT="0" distB="0" distL="0" distR="0" wp14:anchorId="10196894" wp14:editId="680CBFAD">
          <wp:extent cx="5278120" cy="822960"/>
          <wp:effectExtent l="0" t="0" r="0" b="0"/>
          <wp:docPr id="3" name="Imagem 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12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2CAE00" w14:textId="77777777" w:rsidR="00134DFF" w:rsidRPr="00AE7C90" w:rsidRDefault="00134DFF" w:rsidP="00AE7C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5FF"/>
    <w:multiLevelType w:val="hybridMultilevel"/>
    <w:tmpl w:val="E31EAF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75D2"/>
    <w:multiLevelType w:val="hybridMultilevel"/>
    <w:tmpl w:val="2E0627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74045"/>
    <w:multiLevelType w:val="hybridMultilevel"/>
    <w:tmpl w:val="4EFCA8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56C8F"/>
    <w:multiLevelType w:val="multilevel"/>
    <w:tmpl w:val="A84E6196"/>
    <w:lvl w:ilvl="0">
      <w:start w:val="1"/>
      <w:numFmt w:val="lowerLetter"/>
      <w:lvlText w:val="%1)"/>
      <w:lvlJc w:val="left"/>
      <w:pPr>
        <w:ind w:left="360" w:hanging="360"/>
      </w:pPr>
      <w:rPr>
        <w:rFonts w:ascii="Helvetica" w:eastAsia="Times New Roman" w:hAnsi="Helvetica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C9E7FAA"/>
    <w:multiLevelType w:val="hybridMultilevel"/>
    <w:tmpl w:val="BCAEFA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37177">
    <w:abstractNumId w:val="4"/>
  </w:num>
  <w:num w:numId="2" w16cid:durableId="1347366181">
    <w:abstractNumId w:val="2"/>
  </w:num>
  <w:num w:numId="3" w16cid:durableId="1024481674">
    <w:abstractNumId w:val="1"/>
  </w:num>
  <w:num w:numId="4" w16cid:durableId="1824001670">
    <w:abstractNumId w:val="0"/>
  </w:num>
  <w:num w:numId="5" w16cid:durableId="1250314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7B"/>
    <w:rsid w:val="00074190"/>
    <w:rsid w:val="000A70BA"/>
    <w:rsid w:val="000B1074"/>
    <w:rsid w:val="000B202D"/>
    <w:rsid w:val="000D572E"/>
    <w:rsid w:val="000D7AFC"/>
    <w:rsid w:val="000F69AB"/>
    <w:rsid w:val="00134DFF"/>
    <w:rsid w:val="001477D9"/>
    <w:rsid w:val="0015144A"/>
    <w:rsid w:val="001577C8"/>
    <w:rsid w:val="00170814"/>
    <w:rsid w:val="00176648"/>
    <w:rsid w:val="00177F61"/>
    <w:rsid w:val="001B5E72"/>
    <w:rsid w:val="001C026D"/>
    <w:rsid w:val="001D4E39"/>
    <w:rsid w:val="001D580E"/>
    <w:rsid w:val="001F6BAE"/>
    <w:rsid w:val="00206843"/>
    <w:rsid w:val="0021075A"/>
    <w:rsid w:val="00214511"/>
    <w:rsid w:val="00220733"/>
    <w:rsid w:val="00251248"/>
    <w:rsid w:val="002521C5"/>
    <w:rsid w:val="00281DA7"/>
    <w:rsid w:val="00295D19"/>
    <w:rsid w:val="002A7D9E"/>
    <w:rsid w:val="002C590F"/>
    <w:rsid w:val="002E07D1"/>
    <w:rsid w:val="002E1251"/>
    <w:rsid w:val="002E2456"/>
    <w:rsid w:val="002E7F4D"/>
    <w:rsid w:val="002F7711"/>
    <w:rsid w:val="00316470"/>
    <w:rsid w:val="0032233B"/>
    <w:rsid w:val="003330B7"/>
    <w:rsid w:val="003378F6"/>
    <w:rsid w:val="003518E3"/>
    <w:rsid w:val="00355C52"/>
    <w:rsid w:val="0036141D"/>
    <w:rsid w:val="003657E3"/>
    <w:rsid w:val="00391D04"/>
    <w:rsid w:val="0039257B"/>
    <w:rsid w:val="003A7E07"/>
    <w:rsid w:val="003B2966"/>
    <w:rsid w:val="003C1BEE"/>
    <w:rsid w:val="003C65B6"/>
    <w:rsid w:val="003D5300"/>
    <w:rsid w:val="003E02FA"/>
    <w:rsid w:val="003F36AF"/>
    <w:rsid w:val="00416B27"/>
    <w:rsid w:val="00454E6E"/>
    <w:rsid w:val="0048658A"/>
    <w:rsid w:val="00493139"/>
    <w:rsid w:val="0049562C"/>
    <w:rsid w:val="004E007A"/>
    <w:rsid w:val="004E692B"/>
    <w:rsid w:val="004F6376"/>
    <w:rsid w:val="004F7D1B"/>
    <w:rsid w:val="00501B73"/>
    <w:rsid w:val="005220DA"/>
    <w:rsid w:val="00533CC1"/>
    <w:rsid w:val="0055035F"/>
    <w:rsid w:val="005D78FB"/>
    <w:rsid w:val="005F48F1"/>
    <w:rsid w:val="0060287B"/>
    <w:rsid w:val="00603F03"/>
    <w:rsid w:val="00604735"/>
    <w:rsid w:val="00607E75"/>
    <w:rsid w:val="00613966"/>
    <w:rsid w:val="00613EEF"/>
    <w:rsid w:val="006301C7"/>
    <w:rsid w:val="0063621C"/>
    <w:rsid w:val="00667441"/>
    <w:rsid w:val="006725D1"/>
    <w:rsid w:val="006968E3"/>
    <w:rsid w:val="006C383D"/>
    <w:rsid w:val="006D5DD2"/>
    <w:rsid w:val="006E1289"/>
    <w:rsid w:val="006F1F06"/>
    <w:rsid w:val="00707A2C"/>
    <w:rsid w:val="00715629"/>
    <w:rsid w:val="0077266A"/>
    <w:rsid w:val="00773BCD"/>
    <w:rsid w:val="007C3AA1"/>
    <w:rsid w:val="007D251E"/>
    <w:rsid w:val="007E098F"/>
    <w:rsid w:val="007E4AAA"/>
    <w:rsid w:val="00800ABF"/>
    <w:rsid w:val="0082697F"/>
    <w:rsid w:val="008404A1"/>
    <w:rsid w:val="00862C62"/>
    <w:rsid w:val="00867C99"/>
    <w:rsid w:val="00872C98"/>
    <w:rsid w:val="00894204"/>
    <w:rsid w:val="00895589"/>
    <w:rsid w:val="008A26C2"/>
    <w:rsid w:val="008B5E1F"/>
    <w:rsid w:val="008D0368"/>
    <w:rsid w:val="008E1668"/>
    <w:rsid w:val="00902271"/>
    <w:rsid w:val="00911728"/>
    <w:rsid w:val="00917636"/>
    <w:rsid w:val="00927C42"/>
    <w:rsid w:val="00927EEF"/>
    <w:rsid w:val="00935B0F"/>
    <w:rsid w:val="009403DB"/>
    <w:rsid w:val="0095397D"/>
    <w:rsid w:val="00967626"/>
    <w:rsid w:val="00994511"/>
    <w:rsid w:val="009C6A83"/>
    <w:rsid w:val="009E46E2"/>
    <w:rsid w:val="00A04FD1"/>
    <w:rsid w:val="00A15618"/>
    <w:rsid w:val="00A730EA"/>
    <w:rsid w:val="00A9476D"/>
    <w:rsid w:val="00AA096C"/>
    <w:rsid w:val="00AA5B51"/>
    <w:rsid w:val="00AB2D8C"/>
    <w:rsid w:val="00AC1BE4"/>
    <w:rsid w:val="00AD67B0"/>
    <w:rsid w:val="00AD7FC2"/>
    <w:rsid w:val="00AE1A6B"/>
    <w:rsid w:val="00AE7C90"/>
    <w:rsid w:val="00B124C0"/>
    <w:rsid w:val="00B32589"/>
    <w:rsid w:val="00B3300E"/>
    <w:rsid w:val="00B34503"/>
    <w:rsid w:val="00B45B52"/>
    <w:rsid w:val="00B656C8"/>
    <w:rsid w:val="00B86BD0"/>
    <w:rsid w:val="00BA0D67"/>
    <w:rsid w:val="00BB5687"/>
    <w:rsid w:val="00BD2F09"/>
    <w:rsid w:val="00BF0976"/>
    <w:rsid w:val="00BF0A81"/>
    <w:rsid w:val="00C013D2"/>
    <w:rsid w:val="00C13395"/>
    <w:rsid w:val="00C33F5F"/>
    <w:rsid w:val="00C42C31"/>
    <w:rsid w:val="00C46DEA"/>
    <w:rsid w:val="00C4781A"/>
    <w:rsid w:val="00C72714"/>
    <w:rsid w:val="00C87016"/>
    <w:rsid w:val="00C9604B"/>
    <w:rsid w:val="00CA07ED"/>
    <w:rsid w:val="00D03BCA"/>
    <w:rsid w:val="00D7495A"/>
    <w:rsid w:val="00D75C4B"/>
    <w:rsid w:val="00D97EFF"/>
    <w:rsid w:val="00DA3B0E"/>
    <w:rsid w:val="00DA6317"/>
    <w:rsid w:val="00DB2212"/>
    <w:rsid w:val="00DB701D"/>
    <w:rsid w:val="00DC76EB"/>
    <w:rsid w:val="00DF2EAA"/>
    <w:rsid w:val="00E14BF5"/>
    <w:rsid w:val="00E504B7"/>
    <w:rsid w:val="00E56105"/>
    <w:rsid w:val="00E60E9B"/>
    <w:rsid w:val="00E64379"/>
    <w:rsid w:val="00E81F2B"/>
    <w:rsid w:val="00E8355F"/>
    <w:rsid w:val="00E94B5C"/>
    <w:rsid w:val="00EA1805"/>
    <w:rsid w:val="00F065DD"/>
    <w:rsid w:val="00F91DEE"/>
    <w:rsid w:val="00FA4BE6"/>
    <w:rsid w:val="00FC0D34"/>
    <w:rsid w:val="00FD4048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096A18AD"/>
  <w15:chartTrackingRefBased/>
  <w15:docId w15:val="{BA1559B3-8140-4487-89D2-7FB6F1D1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western">
    <w:name w:val="western"/>
    <w:basedOn w:val="Normal"/>
    <w:rsid w:val="00BA0D67"/>
    <w:pPr>
      <w:suppressAutoHyphens w:val="0"/>
      <w:spacing w:before="100" w:beforeAutospacing="1" w:after="119"/>
    </w:pPr>
    <w:rPr>
      <w:rFonts w:ascii="Times" w:eastAsia="SimSun" w:hAnsi="Times" w:cs="Times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1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301C7"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rsid w:val="00DC76EB"/>
    <w:pPr>
      <w:suppressAutoHyphens/>
      <w:autoSpaceDN w:val="0"/>
      <w:textAlignment w:val="baseline"/>
    </w:pPr>
    <w:rPr>
      <w:rFonts w:ascii="Times" w:eastAsia="Times" w:hAnsi="Times" w:cs="Times"/>
      <w:kern w:val="3"/>
      <w:sz w:val="24"/>
      <w:lang w:eastAsia="zh-CN"/>
    </w:rPr>
  </w:style>
  <w:style w:type="character" w:styleId="Refdenotaderodap">
    <w:name w:val="footnote reference"/>
    <w:semiHidden/>
    <w:rsid w:val="002E2456"/>
    <w:rPr>
      <w:vertAlign w:val="superscript"/>
    </w:rPr>
  </w:style>
  <w:style w:type="paragraph" w:styleId="NormalWeb">
    <w:name w:val="Normal (Web)"/>
    <w:basedOn w:val="Normal"/>
    <w:uiPriority w:val="99"/>
    <w:rsid w:val="002E245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91D04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91D04"/>
    <w:rPr>
      <w:lang w:eastAsia="zh-CN"/>
    </w:rPr>
  </w:style>
  <w:style w:type="paragraph" w:customStyle="1" w:styleId="Default">
    <w:name w:val="Default"/>
    <w:rsid w:val="00B656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95D19"/>
    <w:rPr>
      <w:lang w:eastAsia="zh-CN"/>
    </w:rPr>
  </w:style>
  <w:style w:type="paragraph" w:styleId="PargrafodaLista">
    <w:name w:val="List Paragraph"/>
    <w:basedOn w:val="Normal"/>
    <w:uiPriority w:val="34"/>
    <w:qFormat/>
    <w:rsid w:val="00C4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d15bde-3cff-4619-ac28-61d3c6bf8b0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CA10D0AA9CB42B53F6C27543F1B5A" ma:contentTypeVersion="7" ma:contentTypeDescription="Crie um novo documento." ma:contentTypeScope="" ma:versionID="d0482b1a339972830fc759a1c8b480cc">
  <xsd:schema xmlns:xsd="http://www.w3.org/2001/XMLSchema" xmlns:xs="http://www.w3.org/2001/XMLSchema" xmlns:p="http://schemas.microsoft.com/office/2006/metadata/properties" xmlns:ns2="23d15bde-3cff-4619-ac28-61d3c6bf8b0c" xmlns:ns3="1422aa3c-d7e2-44d5-a7eb-4bb93399e7cd" targetNamespace="http://schemas.microsoft.com/office/2006/metadata/properties" ma:root="true" ma:fieldsID="a81b57d78a64bc7d9843d3201f902ae8" ns2:_="" ns3:_="">
    <xsd:import namespace="23d15bde-3cff-4619-ac28-61d3c6bf8b0c"/>
    <xsd:import namespace="1422aa3c-d7e2-44d5-a7eb-4bb93399e7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5bde-3cff-4619-ac28-61d3c6bf8b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2aa3c-d7e2-44d5-a7eb-4bb93399e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75BC-CDCA-43A6-AFCA-864ECEC64821}">
  <ds:schemaRefs>
    <ds:schemaRef ds:uri="http://schemas.microsoft.com/office/2006/metadata/properties"/>
    <ds:schemaRef ds:uri="http://schemas.microsoft.com/office/infopath/2007/PartnerControls"/>
    <ds:schemaRef ds:uri="23d15bde-3cff-4619-ac28-61d3c6bf8b0c"/>
  </ds:schemaRefs>
</ds:datastoreItem>
</file>

<file path=customXml/itemProps2.xml><?xml version="1.0" encoding="utf-8"?>
<ds:datastoreItem xmlns:ds="http://schemas.openxmlformats.org/officeDocument/2006/customXml" ds:itemID="{0A6F3910-6DF2-4121-A152-96A75F7CF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72AF2-ED17-429E-AA9D-0434867D45F3}"/>
</file>

<file path=customXml/itemProps4.xml><?xml version="1.0" encoding="utf-8"?>
<ds:datastoreItem xmlns:ds="http://schemas.openxmlformats.org/officeDocument/2006/customXml" ds:itemID="{A52B12E8-1FA4-4129-8652-E299C541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RESPONSABILIDADE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</dc:title>
  <dc:subject/>
  <dc:creator>Fellipe Müller Barboza Correia</dc:creator>
  <cp:keywords/>
  <cp:lastModifiedBy>Daiane Avilla de Souza Silva</cp:lastModifiedBy>
  <cp:revision>73</cp:revision>
  <cp:lastPrinted>2017-10-23T13:44:00Z</cp:lastPrinted>
  <dcterms:created xsi:type="dcterms:W3CDTF">2021-02-02T16:10:00Z</dcterms:created>
  <dcterms:modified xsi:type="dcterms:W3CDTF">2023-06-19T19:51:00Z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92b9f4-16db-4ac1-af24-cc7c28db8625_Enabled">
    <vt:lpwstr>true</vt:lpwstr>
  </property>
  <property fmtid="{D5CDD505-2E9C-101B-9397-08002B2CF9AE}" pid="3" name="MSIP_Label_b992b9f4-16db-4ac1-af24-cc7c28db8625_SetDate">
    <vt:lpwstr>2021-02-05T19:50:46Z</vt:lpwstr>
  </property>
  <property fmtid="{D5CDD505-2E9C-101B-9397-08002B2CF9AE}" pid="4" name="MSIP_Label_b992b9f4-16db-4ac1-af24-cc7c28db8625_Method">
    <vt:lpwstr>Privileged</vt:lpwstr>
  </property>
  <property fmtid="{D5CDD505-2E9C-101B-9397-08002B2CF9AE}" pid="5" name="MSIP_Label_b992b9f4-16db-4ac1-af24-cc7c28db8625_Name">
    <vt:lpwstr>Interno</vt:lpwstr>
  </property>
  <property fmtid="{D5CDD505-2E9C-101B-9397-08002B2CF9AE}" pid="6" name="MSIP_Label_b992b9f4-16db-4ac1-af24-cc7c28db8625_SiteId">
    <vt:lpwstr>84c09349-8a90-4f46-b88a-2a034acb8b25</vt:lpwstr>
  </property>
  <property fmtid="{D5CDD505-2E9C-101B-9397-08002B2CF9AE}" pid="7" name="MSIP_Label_b992b9f4-16db-4ac1-af24-cc7c28db8625_ActionId">
    <vt:lpwstr>5a2a1ad2-853c-4189-8856-7d57d18025f5</vt:lpwstr>
  </property>
  <property fmtid="{D5CDD505-2E9C-101B-9397-08002B2CF9AE}" pid="8" name="MSIP_Label_b992b9f4-16db-4ac1-af24-cc7c28db8625_ContentBits">
    <vt:lpwstr>2</vt:lpwstr>
  </property>
  <property fmtid="{D5CDD505-2E9C-101B-9397-08002B2CF9AE}" pid="9" name="ContentTypeId">
    <vt:lpwstr>0x0101003C9CA10D0AA9CB42B53F6C27543F1B5A</vt:lpwstr>
  </property>
  <property fmtid="{D5CDD505-2E9C-101B-9397-08002B2CF9AE}" pid="10" name="Order">
    <vt:r8>8600900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